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国家大坝安全工程技术研究中心2019年度开放基金拟资助项目清单</w:t>
      </w:r>
    </w:p>
    <w:tbl>
      <w:tblPr>
        <w:tblStyle w:val="3"/>
        <w:tblW w:w="20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6684"/>
        <w:gridCol w:w="2333"/>
        <w:gridCol w:w="2334"/>
        <w:gridCol w:w="4781"/>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blHeader/>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668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申报人</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职称/学历</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拟资助经费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0940" w:type="dxa"/>
            <w:gridSpan w:val="6"/>
            <w:vAlign w:val="center"/>
          </w:tcPr>
          <w:p>
            <w:pPr>
              <w:numPr>
                <w:ilvl w:val="0"/>
                <w:numId w:val="0"/>
              </w:numPr>
              <w:jc w:val="left"/>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方向1：筑坝安全关键技术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6684" w:type="dxa"/>
            <w:vAlign w:val="center"/>
          </w:tcPr>
          <w:p>
            <w:pPr>
              <w:numPr>
                <w:ilvl w:val="0"/>
                <w:numId w:val="0"/>
              </w:num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磷石膏基超硫酸盐水泥在水工混凝土中的耐久性研究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刘数华</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教授</w:t>
            </w:r>
            <w:r>
              <w:rPr>
                <w:rFonts w:hint="eastAsia" w:ascii="仿宋" w:hAnsi="仿宋" w:eastAsia="仿宋" w:cs="仿宋"/>
                <w:sz w:val="24"/>
                <w:szCs w:val="24"/>
                <w:vertAlign w:val="baseline"/>
                <w:lang w:val="en-US" w:eastAsia="zh-CN"/>
              </w:rPr>
              <w:t>/博士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武汉大学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6684" w:type="dxa"/>
            <w:vAlign w:val="center"/>
          </w:tcPr>
          <w:p>
            <w:pPr>
              <w:numPr>
                <w:ilvl w:val="0"/>
                <w:numId w:val="0"/>
              </w:num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高寒地区碾压混凝土坝越冬层面导电混凝土试验研究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张梦溪</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博士在读</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天津大学水利工程仿真与安全国家重点实验室</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6684" w:type="dxa"/>
            <w:vAlign w:val="center"/>
          </w:tcPr>
          <w:p>
            <w:pPr>
              <w:numPr>
                <w:ilvl w:val="0"/>
                <w:numId w:val="0"/>
              </w:num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水利电力工程圆杆腐蚀导波检测方法研究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马光飞</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工程师/博士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水利部产品质量标准研究所</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6684" w:type="dxa"/>
            <w:vAlign w:val="center"/>
          </w:tcPr>
          <w:p>
            <w:pPr>
              <w:numPr>
                <w:ilvl w:val="0"/>
                <w:numId w:val="0"/>
              </w:num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高水头水电工程防渗帷幕性能评价与时效特性</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胡少华</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讲师/博士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武汉理工大学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0940" w:type="dxa"/>
            <w:gridSpan w:val="6"/>
            <w:vAlign w:val="center"/>
          </w:tcPr>
          <w:p>
            <w:pPr>
              <w:numPr>
                <w:ilvl w:val="0"/>
                <w:numId w:val="0"/>
              </w:numPr>
              <w:jc w:val="left"/>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方向2：大坝安全诊断与评价技术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6684" w:type="dxa"/>
          </w:tcPr>
          <w:p>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复杂环境下北斗多GNSS大坝变形监测精密数据处理方法研究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陈渠森</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助理研究员/博士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武汉大学卫星</w:t>
            </w:r>
            <w:bookmarkStart w:id="0" w:name="_GoBack"/>
            <w:bookmarkEnd w:id="0"/>
            <w:r>
              <w:rPr>
                <w:rFonts w:hint="default" w:ascii="仿宋" w:hAnsi="仿宋" w:eastAsia="仿宋" w:cs="仿宋"/>
                <w:sz w:val="24"/>
                <w:szCs w:val="24"/>
                <w:vertAlign w:val="baseline"/>
                <w:lang w:val="en-US" w:eastAsia="zh-CN"/>
              </w:rPr>
              <w:t>导航定位技术研究中心</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库岸高边坡的多模式光纤实时监测与灾变预警</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  波</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河海大学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大坝安全监测智能数据采集、分析、处理及预警关键技术研究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陈优良</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副教授/硕士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江西理工大学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水下机器人定位</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涂  强</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厦门大学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长距离大断面隧洞水下机器人不断流结构检测技术研究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毕金锋</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博士后</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上海交通大学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库坝水下混凝土裂缝的超声检测技术及应用条件研究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郭  强</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高工/博士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上海交大海洋水下工程科学研究院有限公司</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0940" w:type="dxa"/>
            <w:gridSpan w:val="6"/>
            <w:vAlign w:val="center"/>
          </w:tcPr>
          <w:p>
            <w:pPr>
              <w:pStyle w:val="5"/>
              <w:shd w:val="clear" w:color="auto" w:fill="FFFFFF"/>
              <w:spacing w:before="0" w:beforeAutospacing="0" w:after="0" w:afterAutospacing="0"/>
              <w:jc w:val="left"/>
              <w:rPr>
                <w:rFonts w:hint="default" w:ascii="仿宋" w:hAnsi="仿宋" w:eastAsia="仿宋" w:cs="仿宋"/>
                <w:sz w:val="24"/>
                <w:szCs w:val="24"/>
                <w:vertAlign w:val="baseline"/>
                <w:lang w:val="en-US" w:eastAsia="zh-CN"/>
              </w:rPr>
            </w:pPr>
            <w:r>
              <w:rPr>
                <w:rFonts w:hint="eastAsia" w:ascii="仿宋" w:hAnsi="仿宋" w:eastAsia="仿宋" w:cs="仿宋"/>
                <w:b/>
                <w:bCs/>
                <w:kern w:val="2"/>
                <w:sz w:val="24"/>
                <w:szCs w:val="24"/>
                <w:vertAlign w:val="baseline"/>
                <w:lang w:val="en-US" w:eastAsia="zh-CN" w:bidi="ar-SA"/>
              </w:rPr>
              <w:t>方向3：除险加固与维护技术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高原环境下新型水工防护涂层的制备及耐候性能研究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孙  正</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工程师/博士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武汉长江科创科技发展有限公司</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6684" w:type="dxa"/>
            <w:vAlign w:val="center"/>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盐冻环境下纳米疏水复合涂层水工混凝土防护机制研究</w:t>
            </w:r>
          </w:p>
        </w:tc>
        <w:tc>
          <w:tcPr>
            <w:tcW w:w="2333"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吕亚军</w:t>
            </w:r>
          </w:p>
        </w:tc>
        <w:tc>
          <w:tcPr>
            <w:tcW w:w="2334"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副教授/博士</w:t>
            </w:r>
          </w:p>
        </w:tc>
        <w:tc>
          <w:tcPr>
            <w:tcW w:w="478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华北水利水电大学</w:t>
            </w:r>
          </w:p>
        </w:tc>
        <w:tc>
          <w:tcPr>
            <w:tcW w:w="3492"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316" w:type="dxa"/>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6684" w:type="dxa"/>
            <w:vAlign w:val="center"/>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用于水工抗冲磨混凝土表层防护和修补的新型高韧性水泥基复合材料(ECC)研究</w:t>
            </w:r>
          </w:p>
        </w:tc>
        <w:tc>
          <w:tcPr>
            <w:tcW w:w="2333"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王  磊 </w:t>
            </w:r>
          </w:p>
        </w:tc>
        <w:tc>
          <w:tcPr>
            <w:tcW w:w="2334"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副教授/博士</w:t>
            </w:r>
          </w:p>
        </w:tc>
        <w:tc>
          <w:tcPr>
            <w:tcW w:w="478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西安建筑科技大学 </w:t>
            </w:r>
          </w:p>
        </w:tc>
        <w:tc>
          <w:tcPr>
            <w:tcW w:w="3492"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316" w:type="dxa"/>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高寒地区混凝土结构新型防护涂料研究</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谭晓明</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武汉轻工大学</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316" w:type="dxa"/>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6684" w:type="dxa"/>
            <w:vAlign w:val="center"/>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水利工程中生物污损及防治技术研究与应用</w:t>
            </w:r>
          </w:p>
        </w:tc>
        <w:tc>
          <w:tcPr>
            <w:tcW w:w="2333"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李兆恒</w:t>
            </w:r>
          </w:p>
        </w:tc>
        <w:tc>
          <w:tcPr>
            <w:tcW w:w="2334"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高工/博士</w:t>
            </w:r>
          </w:p>
        </w:tc>
        <w:tc>
          <w:tcPr>
            <w:tcW w:w="478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广东省水利水电科学研究院</w:t>
            </w:r>
          </w:p>
        </w:tc>
        <w:tc>
          <w:tcPr>
            <w:tcW w:w="3492"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5万元</w:t>
            </w:r>
          </w:p>
        </w:tc>
      </w:tr>
    </w:tbl>
    <w:p>
      <w:pPr>
        <w:numPr>
          <w:ilvl w:val="0"/>
          <w:numId w:val="0"/>
        </w:numPr>
        <w:rPr>
          <w:rFonts w:hint="default" w:ascii="仿宋" w:hAnsi="仿宋" w:eastAsia="仿宋" w:cs="仿宋"/>
          <w:sz w:val="30"/>
          <w:szCs w:val="30"/>
          <w:lang w:val="en-US" w:eastAsia="zh-CN"/>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40E8"/>
    <w:rsid w:val="12400449"/>
    <w:rsid w:val="1292236B"/>
    <w:rsid w:val="145055D2"/>
    <w:rsid w:val="16F806B0"/>
    <w:rsid w:val="29653C35"/>
    <w:rsid w:val="2E501477"/>
    <w:rsid w:val="2EC32FD6"/>
    <w:rsid w:val="35270490"/>
    <w:rsid w:val="36662062"/>
    <w:rsid w:val="38527D3B"/>
    <w:rsid w:val="4BB96A20"/>
    <w:rsid w:val="5C50461F"/>
    <w:rsid w:val="6B0E4053"/>
    <w:rsid w:val="7F00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seq-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738</Words>
  <Characters>757</Characters>
  <Lines>0</Lines>
  <Paragraphs>0</Paragraphs>
  <TotalTime>48</TotalTime>
  <ScaleCrop>false</ScaleCrop>
  <LinksUpToDate>false</LinksUpToDate>
  <CharactersWithSpaces>770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guohui3</dc:creator>
  <cp:lastModifiedBy>郭辉</cp:lastModifiedBy>
  <cp:lastPrinted>2019-08-09T01:13:00Z</cp:lastPrinted>
  <dcterms:modified xsi:type="dcterms:W3CDTF">2019-08-13T01:44:02Z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